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page" w:horzAnchor="margin" w:tblpXSpec="center" w:tblpY="1696"/>
        <w:tblW w:w="15474" w:type="dxa"/>
        <w:tblLayout w:type="fixed"/>
        <w:tblLook w:val="04A0" w:firstRow="1" w:lastRow="0" w:firstColumn="1" w:lastColumn="0" w:noHBand="0" w:noVBand="1"/>
      </w:tblPr>
      <w:tblGrid>
        <w:gridCol w:w="1418"/>
        <w:gridCol w:w="2103"/>
        <w:gridCol w:w="1410"/>
        <w:gridCol w:w="1172"/>
        <w:gridCol w:w="1171"/>
        <w:gridCol w:w="1172"/>
        <w:gridCol w:w="2342"/>
        <w:gridCol w:w="2343"/>
        <w:gridCol w:w="1171"/>
        <w:gridCol w:w="1172"/>
      </w:tblGrid>
      <w:tr w:rsidR="00FD5418" w:rsidRPr="00FD5418" w14:paraId="58F5D0CD" w14:textId="77777777" w:rsidTr="00FD5418">
        <w:trPr>
          <w:trHeight w:val="35"/>
        </w:trPr>
        <w:tc>
          <w:tcPr>
            <w:tcW w:w="1418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EA709C"/>
          </w:tcPr>
          <w:p w14:paraId="1C499F35" w14:textId="77777777" w:rsidR="00FD5418" w:rsidRPr="00FD5418" w:rsidRDefault="00FD5418" w:rsidP="00FD5418">
            <w:pPr>
              <w:spacing w:after="160"/>
              <w:rPr>
                <w:sz w:val="18"/>
                <w:szCs w:val="18"/>
              </w:rPr>
            </w:pPr>
            <w:bookmarkStart w:id="0" w:name="_Hlk74077671"/>
            <w:r w:rsidRPr="00FD5418">
              <w:rPr>
                <w:sz w:val="18"/>
                <w:szCs w:val="18"/>
              </w:rPr>
              <w:t>Area of Learning</w:t>
            </w:r>
          </w:p>
        </w:tc>
        <w:tc>
          <w:tcPr>
            <w:tcW w:w="2103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</w:tcBorders>
            <w:shd w:val="clear" w:color="auto" w:fill="F7CAAC" w:themeFill="accent2" w:themeFillTint="66"/>
          </w:tcPr>
          <w:p w14:paraId="4F6D828E" w14:textId="77777777" w:rsidR="00FD5418" w:rsidRPr="00FD5418" w:rsidRDefault="00FD5418" w:rsidP="00FD5418">
            <w:pPr>
              <w:spacing w:after="160"/>
              <w:rPr>
                <w:b/>
                <w:bCs/>
                <w:sz w:val="18"/>
                <w:szCs w:val="18"/>
              </w:rPr>
            </w:pPr>
            <w:r w:rsidRPr="00FD5418">
              <w:rPr>
                <w:b/>
                <w:bCs/>
                <w:sz w:val="18"/>
                <w:szCs w:val="18"/>
              </w:rPr>
              <w:t>Autumn 1</w:t>
            </w:r>
          </w:p>
        </w:tc>
        <w:tc>
          <w:tcPr>
            <w:tcW w:w="2582" w:type="dxa"/>
            <w:gridSpan w:val="2"/>
            <w:tcBorders>
              <w:top w:val="single" w:sz="18" w:space="0" w:color="auto"/>
              <w:bottom w:val="single" w:sz="4" w:space="0" w:color="auto"/>
              <w:right w:val="single" w:sz="24" w:space="0" w:color="000000"/>
            </w:tcBorders>
            <w:shd w:val="clear" w:color="auto" w:fill="F7CAAC" w:themeFill="accent2" w:themeFillTint="66"/>
          </w:tcPr>
          <w:p w14:paraId="3736544F" w14:textId="77777777" w:rsidR="00FD5418" w:rsidRPr="00FD5418" w:rsidRDefault="00FD5418" w:rsidP="00FD5418">
            <w:pPr>
              <w:spacing w:after="160"/>
              <w:rPr>
                <w:b/>
                <w:bCs/>
                <w:sz w:val="18"/>
                <w:szCs w:val="18"/>
              </w:rPr>
            </w:pPr>
            <w:r w:rsidRPr="00FD5418">
              <w:rPr>
                <w:b/>
                <w:bCs/>
                <w:sz w:val="18"/>
                <w:szCs w:val="18"/>
              </w:rPr>
              <w:t>Autumn 2</w:t>
            </w:r>
          </w:p>
        </w:tc>
        <w:tc>
          <w:tcPr>
            <w:tcW w:w="2343" w:type="dxa"/>
            <w:gridSpan w:val="2"/>
            <w:tcBorders>
              <w:top w:val="single" w:sz="18" w:space="0" w:color="auto"/>
              <w:left w:val="single" w:sz="24" w:space="0" w:color="000000"/>
              <w:bottom w:val="single" w:sz="4" w:space="0" w:color="auto"/>
            </w:tcBorders>
            <w:shd w:val="clear" w:color="auto" w:fill="FFE599" w:themeFill="accent4" w:themeFillTint="66"/>
          </w:tcPr>
          <w:p w14:paraId="3A4D228E" w14:textId="77777777" w:rsidR="00FD5418" w:rsidRPr="00FD5418" w:rsidRDefault="00FD5418" w:rsidP="00FD5418">
            <w:pPr>
              <w:spacing w:after="160"/>
              <w:rPr>
                <w:b/>
                <w:bCs/>
                <w:sz w:val="18"/>
                <w:szCs w:val="18"/>
              </w:rPr>
            </w:pPr>
            <w:r w:rsidRPr="00FD5418">
              <w:rPr>
                <w:b/>
                <w:bCs/>
                <w:sz w:val="18"/>
                <w:szCs w:val="18"/>
              </w:rPr>
              <w:t>Spring 1</w:t>
            </w:r>
          </w:p>
        </w:tc>
        <w:tc>
          <w:tcPr>
            <w:tcW w:w="2342" w:type="dxa"/>
            <w:tcBorders>
              <w:top w:val="single" w:sz="18" w:space="0" w:color="auto"/>
              <w:bottom w:val="single" w:sz="4" w:space="0" w:color="auto"/>
              <w:right w:val="single" w:sz="24" w:space="0" w:color="000000"/>
            </w:tcBorders>
            <w:shd w:val="clear" w:color="auto" w:fill="FFE599" w:themeFill="accent4" w:themeFillTint="66"/>
          </w:tcPr>
          <w:p w14:paraId="3C3382D8" w14:textId="77777777" w:rsidR="00FD5418" w:rsidRPr="00FD5418" w:rsidRDefault="00FD5418" w:rsidP="00FD5418">
            <w:pPr>
              <w:spacing w:after="160"/>
              <w:rPr>
                <w:b/>
                <w:bCs/>
                <w:sz w:val="18"/>
                <w:szCs w:val="18"/>
              </w:rPr>
            </w:pPr>
            <w:r w:rsidRPr="00FD5418">
              <w:rPr>
                <w:b/>
                <w:bCs/>
                <w:sz w:val="18"/>
                <w:szCs w:val="18"/>
              </w:rPr>
              <w:t>Spring 2</w:t>
            </w:r>
          </w:p>
        </w:tc>
        <w:tc>
          <w:tcPr>
            <w:tcW w:w="2343" w:type="dxa"/>
            <w:tcBorders>
              <w:top w:val="single" w:sz="18" w:space="0" w:color="auto"/>
              <w:left w:val="single" w:sz="24" w:space="0" w:color="000000"/>
              <w:bottom w:val="single" w:sz="4" w:space="0" w:color="auto"/>
            </w:tcBorders>
            <w:shd w:val="clear" w:color="auto" w:fill="C5E0B3" w:themeFill="accent6" w:themeFillTint="66"/>
          </w:tcPr>
          <w:p w14:paraId="1F2F6978" w14:textId="77777777" w:rsidR="00FD5418" w:rsidRPr="00FD5418" w:rsidRDefault="00FD5418" w:rsidP="00FD5418">
            <w:pPr>
              <w:spacing w:after="160"/>
              <w:rPr>
                <w:b/>
                <w:bCs/>
                <w:sz w:val="18"/>
                <w:szCs w:val="18"/>
              </w:rPr>
            </w:pPr>
            <w:r w:rsidRPr="00FD5418">
              <w:rPr>
                <w:b/>
                <w:bCs/>
                <w:sz w:val="18"/>
                <w:szCs w:val="18"/>
              </w:rPr>
              <w:t>Summer 1</w:t>
            </w:r>
          </w:p>
        </w:tc>
        <w:tc>
          <w:tcPr>
            <w:tcW w:w="2343" w:type="dxa"/>
            <w:gridSpan w:val="2"/>
            <w:tcBorders>
              <w:top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C5E0B3" w:themeFill="accent6" w:themeFillTint="66"/>
          </w:tcPr>
          <w:p w14:paraId="78EDE1A1" w14:textId="77777777" w:rsidR="00FD5418" w:rsidRPr="00FD5418" w:rsidRDefault="00FD5418" w:rsidP="00FD5418">
            <w:pPr>
              <w:spacing w:after="160"/>
              <w:rPr>
                <w:b/>
                <w:bCs/>
                <w:sz w:val="18"/>
                <w:szCs w:val="18"/>
              </w:rPr>
            </w:pPr>
            <w:r w:rsidRPr="00FD5418">
              <w:rPr>
                <w:b/>
                <w:bCs/>
                <w:sz w:val="18"/>
                <w:szCs w:val="18"/>
              </w:rPr>
              <w:t>Summer 2</w:t>
            </w:r>
          </w:p>
        </w:tc>
      </w:tr>
      <w:tr w:rsidR="00FD5418" w:rsidRPr="00FD5418" w14:paraId="389477A8" w14:textId="77777777" w:rsidTr="00FD5418">
        <w:trPr>
          <w:cantSplit/>
          <w:trHeight w:val="1134"/>
        </w:trPr>
        <w:tc>
          <w:tcPr>
            <w:tcW w:w="1418" w:type="dxa"/>
            <w:vMerge w:val="restart"/>
            <w:tcBorders>
              <w:left w:val="single" w:sz="18" w:space="0" w:color="auto"/>
            </w:tcBorders>
            <w:shd w:val="clear" w:color="auto" w:fill="EA709C"/>
          </w:tcPr>
          <w:p w14:paraId="6958374A" w14:textId="77777777" w:rsidR="00FD5418" w:rsidRPr="00FD5418" w:rsidRDefault="00FD5418" w:rsidP="00FD5418">
            <w:pPr>
              <w:spacing w:after="160"/>
              <w:rPr>
                <w:b/>
                <w:bCs/>
                <w:sz w:val="18"/>
                <w:szCs w:val="18"/>
              </w:rPr>
            </w:pPr>
            <w:r w:rsidRPr="00FD5418">
              <w:rPr>
                <w:b/>
                <w:bCs/>
                <w:sz w:val="18"/>
                <w:szCs w:val="18"/>
              </w:rPr>
              <w:t>Mathematical Development</w:t>
            </w:r>
          </w:p>
          <w:p w14:paraId="784E0485" w14:textId="77777777" w:rsidR="00FD5418" w:rsidRPr="00FD5418" w:rsidRDefault="00FD5418" w:rsidP="00FD5418">
            <w:pPr>
              <w:spacing w:after="160"/>
              <w:rPr>
                <w:b/>
                <w:bCs/>
                <w:sz w:val="18"/>
                <w:szCs w:val="18"/>
              </w:rPr>
            </w:pPr>
          </w:p>
          <w:p w14:paraId="64105F12" w14:textId="0DE0C9E8" w:rsidR="00FD5418" w:rsidRPr="00FD5418" w:rsidRDefault="00FD5418" w:rsidP="00FD5418">
            <w:pPr>
              <w:spacing w:after="160"/>
              <w:rPr>
                <w:b/>
                <w:bCs/>
                <w:sz w:val="18"/>
                <w:szCs w:val="18"/>
              </w:rPr>
            </w:pPr>
            <w:r w:rsidRPr="00FD5418">
              <w:rPr>
                <w:noProof/>
                <w:sz w:val="18"/>
                <w:szCs w:val="18"/>
              </w:rPr>
              <w:drawing>
                <wp:inline distT="0" distB="0" distL="0" distR="0" wp14:anchorId="03AE9423" wp14:editId="5B75C7CC">
                  <wp:extent cx="628650" cy="736016"/>
                  <wp:effectExtent l="0" t="0" r="0" b="6985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1049" cy="7388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03" w:type="dxa"/>
            <w:vMerge w:val="restart"/>
            <w:shd w:val="clear" w:color="auto" w:fill="auto"/>
          </w:tcPr>
          <w:p w14:paraId="631C2003" w14:textId="77777777" w:rsidR="00FD5418" w:rsidRPr="00FD5418" w:rsidRDefault="00FD5418" w:rsidP="00FD5418">
            <w:pPr>
              <w:spacing w:after="160"/>
              <w:rPr>
                <w:b/>
                <w:bCs/>
                <w:sz w:val="18"/>
                <w:szCs w:val="18"/>
              </w:rPr>
            </w:pPr>
            <w:r w:rsidRPr="00FD5418">
              <w:rPr>
                <w:b/>
                <w:bCs/>
                <w:i/>
                <w:iCs/>
                <w:sz w:val="18"/>
                <w:szCs w:val="18"/>
              </w:rPr>
              <w:t>Count objects, actions, and sounds</w:t>
            </w:r>
            <w:r w:rsidRPr="00FD5418">
              <w:rPr>
                <w:b/>
                <w:bCs/>
                <w:sz w:val="18"/>
                <w:szCs w:val="18"/>
              </w:rPr>
              <w:t>.</w:t>
            </w:r>
          </w:p>
          <w:p w14:paraId="4904F133" w14:textId="77777777" w:rsidR="00FD5418" w:rsidRPr="00FD5418" w:rsidRDefault="00FD5418" w:rsidP="00FD5418">
            <w:pPr>
              <w:spacing w:after="160"/>
              <w:rPr>
                <w:b/>
                <w:bCs/>
                <w:i/>
                <w:iCs/>
                <w:sz w:val="18"/>
                <w:szCs w:val="18"/>
              </w:rPr>
            </w:pPr>
            <w:r w:rsidRPr="00FD5418">
              <w:rPr>
                <w:b/>
                <w:bCs/>
                <w:i/>
                <w:iCs/>
                <w:sz w:val="18"/>
                <w:szCs w:val="18"/>
              </w:rPr>
              <w:t>Subitise</w:t>
            </w:r>
          </w:p>
          <w:p w14:paraId="173D730A" w14:textId="2EB7F994" w:rsidR="00FD5418" w:rsidRDefault="00FD5418" w:rsidP="00FD5418">
            <w:pPr>
              <w:spacing w:after="160"/>
              <w:rPr>
                <w:sz w:val="18"/>
                <w:szCs w:val="18"/>
              </w:rPr>
            </w:pPr>
          </w:p>
          <w:p w14:paraId="62EE6D2B" w14:textId="77777777" w:rsidR="00FD5418" w:rsidRPr="00FD5418" w:rsidRDefault="00FD5418" w:rsidP="00FD5418">
            <w:pPr>
              <w:spacing w:after="160"/>
              <w:rPr>
                <w:sz w:val="18"/>
                <w:szCs w:val="18"/>
              </w:rPr>
            </w:pPr>
          </w:p>
          <w:p w14:paraId="2B72FB02" w14:textId="77777777" w:rsidR="00FD5418" w:rsidRPr="00FD5418" w:rsidRDefault="00FD5418" w:rsidP="00FD5418">
            <w:pPr>
              <w:spacing w:after="160"/>
              <w:rPr>
                <w:sz w:val="18"/>
                <w:szCs w:val="18"/>
              </w:rPr>
            </w:pPr>
          </w:p>
          <w:p w14:paraId="7514544A" w14:textId="77777777" w:rsidR="00FD5418" w:rsidRPr="00FD5418" w:rsidRDefault="00FD5418" w:rsidP="00FD5418">
            <w:pPr>
              <w:spacing w:after="160"/>
              <w:rPr>
                <w:sz w:val="18"/>
                <w:szCs w:val="18"/>
              </w:rPr>
            </w:pPr>
            <w:r w:rsidRPr="00FD5418">
              <w:rPr>
                <w:sz w:val="18"/>
                <w:szCs w:val="18"/>
              </w:rPr>
              <w:t>Matching. Sorting &amp; Comparing</w:t>
            </w:r>
          </w:p>
          <w:p w14:paraId="27F28F8C" w14:textId="77777777" w:rsidR="00FD5418" w:rsidRPr="00FD5418" w:rsidRDefault="00FD5418" w:rsidP="00FD5418">
            <w:pPr>
              <w:spacing w:after="160"/>
              <w:rPr>
                <w:sz w:val="18"/>
                <w:szCs w:val="18"/>
              </w:rPr>
            </w:pPr>
            <w:r w:rsidRPr="00FD5418">
              <w:rPr>
                <w:sz w:val="18"/>
                <w:szCs w:val="18"/>
              </w:rPr>
              <w:t xml:space="preserve">Comparing amounts </w:t>
            </w:r>
          </w:p>
          <w:p w14:paraId="1F79C0A8" w14:textId="77777777" w:rsidR="00FD5418" w:rsidRPr="00FD5418" w:rsidRDefault="00FD5418" w:rsidP="00FD5418">
            <w:pPr>
              <w:spacing w:after="160"/>
              <w:rPr>
                <w:sz w:val="18"/>
                <w:szCs w:val="18"/>
              </w:rPr>
            </w:pPr>
            <w:r w:rsidRPr="00FD5418">
              <w:rPr>
                <w:sz w:val="18"/>
                <w:szCs w:val="18"/>
              </w:rPr>
              <w:t>Comparing size, mass &amp; capacity Exploring pattern - making simple.</w:t>
            </w:r>
          </w:p>
          <w:p w14:paraId="1CE0BBDC" w14:textId="77777777" w:rsidR="00FD5418" w:rsidRPr="00FD5418" w:rsidRDefault="00FD5418" w:rsidP="00FD5418">
            <w:pPr>
              <w:spacing w:after="160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582" w:type="dxa"/>
            <w:gridSpan w:val="2"/>
            <w:tcBorders>
              <w:bottom w:val="nil"/>
              <w:right w:val="single" w:sz="24" w:space="0" w:color="000000"/>
            </w:tcBorders>
            <w:shd w:val="clear" w:color="auto" w:fill="auto"/>
          </w:tcPr>
          <w:p w14:paraId="74939DB1" w14:textId="77777777" w:rsidR="00FD5418" w:rsidRPr="00FD5418" w:rsidRDefault="00FD5418" w:rsidP="00FD5418">
            <w:pPr>
              <w:spacing w:after="160"/>
              <w:rPr>
                <w:b/>
                <w:bCs/>
                <w:i/>
                <w:iCs/>
                <w:sz w:val="18"/>
                <w:szCs w:val="18"/>
              </w:rPr>
            </w:pPr>
            <w:r w:rsidRPr="00FD5418">
              <w:rPr>
                <w:b/>
                <w:bCs/>
                <w:i/>
                <w:iCs/>
                <w:sz w:val="18"/>
                <w:szCs w:val="18"/>
              </w:rPr>
              <w:t>Explore the composition of numbers to 10</w:t>
            </w:r>
          </w:p>
          <w:p w14:paraId="5E158709" w14:textId="77777777" w:rsidR="00FD5418" w:rsidRPr="00FD5418" w:rsidRDefault="00FD5418" w:rsidP="00FD5418">
            <w:pPr>
              <w:spacing w:after="160"/>
              <w:rPr>
                <w:b/>
                <w:bCs/>
                <w:i/>
                <w:iCs/>
                <w:sz w:val="18"/>
                <w:szCs w:val="18"/>
              </w:rPr>
            </w:pPr>
            <w:r w:rsidRPr="00FD5418">
              <w:rPr>
                <w:b/>
                <w:bCs/>
                <w:i/>
                <w:iCs/>
                <w:sz w:val="18"/>
                <w:szCs w:val="18"/>
              </w:rPr>
              <w:t>Subitise</w:t>
            </w:r>
          </w:p>
          <w:p w14:paraId="08E47842" w14:textId="280F2E96" w:rsidR="00FD5418" w:rsidRPr="00FD5418" w:rsidRDefault="00FD5418" w:rsidP="00FD5418">
            <w:pPr>
              <w:spacing w:after="160"/>
              <w:rPr>
                <w:sz w:val="18"/>
                <w:szCs w:val="18"/>
              </w:rPr>
            </w:pPr>
            <w:r w:rsidRPr="00FD5418">
              <w:rPr>
                <w:b/>
                <w:bCs/>
                <w:i/>
                <w:iCs/>
                <w:sz w:val="18"/>
                <w:szCs w:val="18"/>
              </w:rPr>
              <w:t>Automatic recall number bonds 0-</w:t>
            </w:r>
            <w:r>
              <w:rPr>
                <w:b/>
                <w:bCs/>
                <w:i/>
                <w:iCs/>
                <w:sz w:val="18"/>
                <w:szCs w:val="18"/>
              </w:rPr>
              <w:t>5</w:t>
            </w:r>
          </w:p>
        </w:tc>
        <w:tc>
          <w:tcPr>
            <w:tcW w:w="2343" w:type="dxa"/>
            <w:gridSpan w:val="2"/>
            <w:tcBorders>
              <w:left w:val="single" w:sz="24" w:space="0" w:color="000000"/>
              <w:bottom w:val="nil"/>
            </w:tcBorders>
          </w:tcPr>
          <w:p w14:paraId="3FE63E23" w14:textId="77777777" w:rsidR="00FD5418" w:rsidRPr="00FD5418" w:rsidRDefault="00FD5418" w:rsidP="00FD5418">
            <w:pPr>
              <w:spacing w:after="160"/>
              <w:rPr>
                <w:b/>
                <w:bCs/>
                <w:i/>
                <w:iCs/>
                <w:sz w:val="18"/>
                <w:szCs w:val="18"/>
              </w:rPr>
            </w:pPr>
            <w:r w:rsidRPr="00FD5418">
              <w:rPr>
                <w:b/>
                <w:bCs/>
                <w:i/>
                <w:iCs/>
                <w:sz w:val="18"/>
                <w:szCs w:val="18"/>
              </w:rPr>
              <w:t>Explore the composition of numbers to 10</w:t>
            </w:r>
          </w:p>
          <w:p w14:paraId="7EEAAD76" w14:textId="77777777" w:rsidR="00FD5418" w:rsidRPr="00FD5418" w:rsidRDefault="00FD5418" w:rsidP="00FD5418">
            <w:pPr>
              <w:spacing w:after="160"/>
              <w:rPr>
                <w:b/>
                <w:bCs/>
                <w:i/>
                <w:iCs/>
                <w:sz w:val="18"/>
                <w:szCs w:val="18"/>
              </w:rPr>
            </w:pPr>
            <w:r w:rsidRPr="00FD5418">
              <w:rPr>
                <w:b/>
                <w:bCs/>
                <w:i/>
                <w:iCs/>
                <w:sz w:val="18"/>
                <w:szCs w:val="18"/>
              </w:rPr>
              <w:t>Subitise</w:t>
            </w:r>
          </w:p>
          <w:p w14:paraId="0C0D8587" w14:textId="77777777" w:rsidR="00FD5418" w:rsidRPr="00FD5418" w:rsidRDefault="00FD5418" w:rsidP="00FD5418">
            <w:pPr>
              <w:spacing w:after="160"/>
              <w:rPr>
                <w:b/>
                <w:bCs/>
                <w:i/>
                <w:iCs/>
                <w:sz w:val="18"/>
                <w:szCs w:val="18"/>
              </w:rPr>
            </w:pPr>
            <w:r w:rsidRPr="00FD5418">
              <w:rPr>
                <w:b/>
                <w:bCs/>
                <w:i/>
                <w:iCs/>
                <w:sz w:val="18"/>
                <w:szCs w:val="18"/>
              </w:rPr>
              <w:t>Automatic recall number bonds 0-10</w:t>
            </w:r>
          </w:p>
          <w:p w14:paraId="04007C99" w14:textId="77777777" w:rsidR="00FD5418" w:rsidRPr="00FD5418" w:rsidRDefault="00FD5418" w:rsidP="00FD5418">
            <w:pPr>
              <w:spacing w:after="160"/>
              <w:rPr>
                <w:sz w:val="18"/>
                <w:szCs w:val="18"/>
              </w:rPr>
            </w:pPr>
          </w:p>
        </w:tc>
        <w:tc>
          <w:tcPr>
            <w:tcW w:w="2342" w:type="dxa"/>
            <w:vMerge w:val="restart"/>
            <w:tcBorders>
              <w:left w:val="single" w:sz="4" w:space="0" w:color="auto"/>
              <w:right w:val="single" w:sz="24" w:space="0" w:color="000000"/>
            </w:tcBorders>
          </w:tcPr>
          <w:p w14:paraId="21B8B6F3" w14:textId="77777777" w:rsidR="00FD5418" w:rsidRPr="00FD5418" w:rsidRDefault="00FD5418" w:rsidP="00FD5418">
            <w:pPr>
              <w:spacing w:after="160"/>
              <w:rPr>
                <w:b/>
                <w:bCs/>
                <w:i/>
                <w:iCs/>
                <w:sz w:val="18"/>
                <w:szCs w:val="18"/>
              </w:rPr>
            </w:pPr>
            <w:r w:rsidRPr="00FD5418">
              <w:rPr>
                <w:b/>
                <w:bCs/>
                <w:i/>
                <w:iCs/>
                <w:sz w:val="18"/>
                <w:szCs w:val="18"/>
              </w:rPr>
              <w:t>Explore the composition of numbers to 10</w:t>
            </w:r>
          </w:p>
          <w:p w14:paraId="464F590D" w14:textId="77777777" w:rsidR="00FD5418" w:rsidRPr="00FD5418" w:rsidRDefault="00FD5418" w:rsidP="00FD5418">
            <w:pPr>
              <w:spacing w:after="160"/>
              <w:rPr>
                <w:b/>
                <w:bCs/>
                <w:i/>
                <w:iCs/>
                <w:sz w:val="18"/>
                <w:szCs w:val="18"/>
              </w:rPr>
            </w:pPr>
            <w:r w:rsidRPr="00FD5418">
              <w:rPr>
                <w:b/>
                <w:bCs/>
                <w:i/>
                <w:iCs/>
                <w:sz w:val="18"/>
                <w:szCs w:val="18"/>
              </w:rPr>
              <w:t>Subitise</w:t>
            </w:r>
          </w:p>
          <w:p w14:paraId="6D181A37" w14:textId="77777777" w:rsidR="00FD5418" w:rsidRPr="00FD5418" w:rsidRDefault="00FD5418" w:rsidP="00FD5418">
            <w:pPr>
              <w:spacing w:after="160"/>
              <w:rPr>
                <w:b/>
                <w:bCs/>
                <w:i/>
                <w:iCs/>
                <w:sz w:val="18"/>
                <w:szCs w:val="18"/>
              </w:rPr>
            </w:pPr>
            <w:r w:rsidRPr="00FD5418">
              <w:rPr>
                <w:b/>
                <w:bCs/>
                <w:i/>
                <w:iCs/>
                <w:sz w:val="18"/>
                <w:szCs w:val="18"/>
              </w:rPr>
              <w:t>Automatic recall number bonds 0-10</w:t>
            </w:r>
          </w:p>
          <w:p w14:paraId="7209ADA6" w14:textId="77777777" w:rsidR="00FD5418" w:rsidRPr="00FD5418" w:rsidRDefault="00FD5418" w:rsidP="00FD5418">
            <w:pPr>
              <w:spacing w:after="160"/>
              <w:rPr>
                <w:sz w:val="18"/>
                <w:szCs w:val="18"/>
              </w:rPr>
            </w:pPr>
          </w:p>
          <w:p w14:paraId="7857AF8A" w14:textId="5FA64786" w:rsidR="00FD5418" w:rsidRPr="00FD5418" w:rsidRDefault="00FD5418" w:rsidP="00FD5418">
            <w:pPr>
              <w:rPr>
                <w:sz w:val="18"/>
                <w:szCs w:val="18"/>
              </w:rPr>
            </w:pPr>
            <w:r w:rsidRPr="00FD5418">
              <w:rPr>
                <w:sz w:val="18"/>
                <w:szCs w:val="18"/>
              </w:rPr>
              <w:t>Numbers 7, 8, 9</w:t>
            </w:r>
          </w:p>
          <w:p w14:paraId="56F6333F" w14:textId="77777777" w:rsidR="00FD5418" w:rsidRPr="00FD5418" w:rsidRDefault="00FD5418" w:rsidP="00FD5418">
            <w:pPr>
              <w:rPr>
                <w:sz w:val="18"/>
                <w:szCs w:val="18"/>
              </w:rPr>
            </w:pPr>
            <w:r w:rsidRPr="00FD5418">
              <w:rPr>
                <w:sz w:val="18"/>
                <w:szCs w:val="18"/>
              </w:rPr>
              <w:t>Making pairs.</w:t>
            </w:r>
          </w:p>
          <w:p w14:paraId="3E18EA4D" w14:textId="77777777" w:rsidR="00FD5418" w:rsidRPr="00FD5418" w:rsidRDefault="00FD5418" w:rsidP="00FD5418">
            <w:pPr>
              <w:rPr>
                <w:sz w:val="18"/>
                <w:szCs w:val="18"/>
              </w:rPr>
            </w:pPr>
            <w:r w:rsidRPr="00FD5418">
              <w:rPr>
                <w:sz w:val="18"/>
                <w:szCs w:val="18"/>
              </w:rPr>
              <w:t>Combining groups</w:t>
            </w:r>
          </w:p>
          <w:p w14:paraId="5CE173D2" w14:textId="77777777" w:rsidR="00FD5418" w:rsidRPr="00FD5418" w:rsidRDefault="00FD5418" w:rsidP="00FD5418">
            <w:pPr>
              <w:rPr>
                <w:sz w:val="18"/>
                <w:szCs w:val="18"/>
              </w:rPr>
            </w:pPr>
            <w:r w:rsidRPr="00FD5418">
              <w:rPr>
                <w:sz w:val="18"/>
                <w:szCs w:val="18"/>
              </w:rPr>
              <w:t>Number bonds</w:t>
            </w:r>
          </w:p>
          <w:p w14:paraId="5025360D" w14:textId="77777777" w:rsidR="00FD5418" w:rsidRPr="00FD5418" w:rsidRDefault="00FD5418" w:rsidP="00FD5418">
            <w:pPr>
              <w:rPr>
                <w:sz w:val="18"/>
                <w:szCs w:val="18"/>
              </w:rPr>
            </w:pPr>
            <w:r w:rsidRPr="00FD5418">
              <w:rPr>
                <w:sz w:val="18"/>
                <w:szCs w:val="18"/>
              </w:rPr>
              <w:t>3D shapes</w:t>
            </w:r>
          </w:p>
          <w:p w14:paraId="3E9766BE" w14:textId="77777777" w:rsidR="00FD5418" w:rsidRPr="00FD5418" w:rsidRDefault="00FD5418" w:rsidP="00FD5418">
            <w:pPr>
              <w:rPr>
                <w:sz w:val="18"/>
                <w:szCs w:val="18"/>
              </w:rPr>
            </w:pPr>
            <w:r w:rsidRPr="00FD5418">
              <w:rPr>
                <w:sz w:val="18"/>
                <w:szCs w:val="18"/>
              </w:rPr>
              <w:t>Pattern.</w:t>
            </w:r>
            <w:bookmarkStart w:id="1" w:name="_GoBack"/>
            <w:bookmarkEnd w:id="1"/>
          </w:p>
        </w:tc>
        <w:tc>
          <w:tcPr>
            <w:tcW w:w="2343" w:type="dxa"/>
            <w:vMerge w:val="restart"/>
            <w:tcBorders>
              <w:left w:val="single" w:sz="24" w:space="0" w:color="000000"/>
            </w:tcBorders>
          </w:tcPr>
          <w:p w14:paraId="514D4E94" w14:textId="77777777" w:rsidR="00FD5418" w:rsidRPr="00FD5418" w:rsidRDefault="00FD5418" w:rsidP="00FD5418">
            <w:pPr>
              <w:rPr>
                <w:b/>
                <w:bCs/>
                <w:i/>
                <w:iCs/>
                <w:sz w:val="18"/>
                <w:szCs w:val="18"/>
              </w:rPr>
            </w:pPr>
            <w:r w:rsidRPr="00FD5418">
              <w:rPr>
                <w:b/>
                <w:bCs/>
                <w:i/>
                <w:iCs/>
                <w:sz w:val="18"/>
                <w:szCs w:val="18"/>
              </w:rPr>
              <w:t>Explore the composition of numbers beyond 10.</w:t>
            </w:r>
          </w:p>
          <w:p w14:paraId="1DCC6F84" w14:textId="77777777" w:rsidR="00FD5418" w:rsidRPr="00FD5418" w:rsidRDefault="00FD5418" w:rsidP="00FD5418">
            <w:pPr>
              <w:rPr>
                <w:b/>
                <w:bCs/>
                <w:i/>
                <w:iCs/>
                <w:sz w:val="18"/>
                <w:szCs w:val="18"/>
              </w:rPr>
            </w:pPr>
            <w:r w:rsidRPr="00FD5418">
              <w:rPr>
                <w:b/>
                <w:bCs/>
                <w:i/>
                <w:iCs/>
                <w:sz w:val="18"/>
                <w:szCs w:val="18"/>
              </w:rPr>
              <w:t>Subitise</w:t>
            </w:r>
          </w:p>
          <w:p w14:paraId="46DED612" w14:textId="77777777" w:rsidR="00FD5418" w:rsidRPr="00FD5418" w:rsidRDefault="00FD5418" w:rsidP="00FD5418">
            <w:pPr>
              <w:rPr>
                <w:b/>
                <w:bCs/>
                <w:i/>
                <w:iCs/>
                <w:sz w:val="18"/>
                <w:szCs w:val="18"/>
              </w:rPr>
            </w:pPr>
            <w:r w:rsidRPr="00FD5418">
              <w:rPr>
                <w:b/>
                <w:bCs/>
                <w:i/>
                <w:iCs/>
                <w:sz w:val="18"/>
                <w:szCs w:val="18"/>
              </w:rPr>
              <w:t>Automatic recall number bonds 0-10</w:t>
            </w:r>
          </w:p>
          <w:p w14:paraId="134C0817" w14:textId="77777777" w:rsidR="00FD5418" w:rsidRPr="00FD5418" w:rsidRDefault="00FD5418" w:rsidP="00FD5418">
            <w:pPr>
              <w:rPr>
                <w:sz w:val="18"/>
                <w:szCs w:val="18"/>
              </w:rPr>
            </w:pPr>
          </w:p>
          <w:p w14:paraId="61689905" w14:textId="77777777" w:rsidR="00FD5418" w:rsidRDefault="00FD5418" w:rsidP="00FD5418">
            <w:pPr>
              <w:rPr>
                <w:sz w:val="18"/>
                <w:szCs w:val="18"/>
              </w:rPr>
            </w:pPr>
          </w:p>
          <w:p w14:paraId="501546DD" w14:textId="77777777" w:rsidR="00FD5418" w:rsidRDefault="00FD5418" w:rsidP="00FD5418">
            <w:pPr>
              <w:rPr>
                <w:sz w:val="18"/>
                <w:szCs w:val="18"/>
              </w:rPr>
            </w:pPr>
          </w:p>
          <w:p w14:paraId="2AA84695" w14:textId="77777777" w:rsidR="00FD5418" w:rsidRDefault="00FD5418" w:rsidP="00FD5418">
            <w:pPr>
              <w:rPr>
                <w:sz w:val="18"/>
                <w:szCs w:val="18"/>
              </w:rPr>
            </w:pPr>
          </w:p>
          <w:p w14:paraId="66DF2881" w14:textId="14A88485" w:rsidR="00FD5418" w:rsidRPr="00FD5418" w:rsidRDefault="00FD5418" w:rsidP="00FD5418">
            <w:pPr>
              <w:rPr>
                <w:sz w:val="18"/>
                <w:szCs w:val="18"/>
              </w:rPr>
            </w:pPr>
            <w:r w:rsidRPr="00FD5418">
              <w:rPr>
                <w:sz w:val="18"/>
                <w:szCs w:val="18"/>
              </w:rPr>
              <w:t>Number 10 and beyond– subitising, counting, sorting, matching, comparing, ordering</w:t>
            </w:r>
          </w:p>
          <w:p w14:paraId="1A21C803" w14:textId="77777777" w:rsidR="00FD5418" w:rsidRPr="00FD5418" w:rsidRDefault="00FD5418" w:rsidP="00FD5418">
            <w:pPr>
              <w:rPr>
                <w:sz w:val="18"/>
                <w:szCs w:val="18"/>
              </w:rPr>
            </w:pPr>
            <w:r w:rsidRPr="00FD5418">
              <w:rPr>
                <w:sz w:val="18"/>
                <w:szCs w:val="18"/>
              </w:rPr>
              <w:t>Composition of numbers to 10 and beyond</w:t>
            </w:r>
          </w:p>
          <w:p w14:paraId="1D02EB31" w14:textId="77777777" w:rsidR="00FD5418" w:rsidRPr="00FD5418" w:rsidRDefault="00FD5418" w:rsidP="00FD5418">
            <w:pPr>
              <w:rPr>
                <w:sz w:val="18"/>
                <w:szCs w:val="18"/>
              </w:rPr>
            </w:pPr>
            <w:r w:rsidRPr="00FD5418">
              <w:rPr>
                <w:sz w:val="18"/>
                <w:szCs w:val="18"/>
              </w:rPr>
              <w:t>Counting patterns to 10 and beyond</w:t>
            </w:r>
          </w:p>
          <w:p w14:paraId="140570F3" w14:textId="77777777" w:rsidR="00FD5418" w:rsidRPr="00FD5418" w:rsidRDefault="00FD5418" w:rsidP="00FD5418">
            <w:pPr>
              <w:rPr>
                <w:sz w:val="18"/>
                <w:szCs w:val="18"/>
              </w:rPr>
            </w:pPr>
            <w:r w:rsidRPr="00FD5418">
              <w:rPr>
                <w:sz w:val="18"/>
                <w:szCs w:val="18"/>
              </w:rPr>
              <w:t>Spatial reasoning.</w:t>
            </w:r>
          </w:p>
          <w:p w14:paraId="2FCACBF5" w14:textId="77777777" w:rsidR="00FD5418" w:rsidRPr="00FD5418" w:rsidRDefault="00FD5418" w:rsidP="00FD5418">
            <w:pPr>
              <w:rPr>
                <w:sz w:val="18"/>
                <w:szCs w:val="18"/>
              </w:rPr>
            </w:pPr>
            <w:r w:rsidRPr="00FD5418">
              <w:rPr>
                <w:sz w:val="18"/>
                <w:szCs w:val="18"/>
              </w:rPr>
              <w:t>3D shape</w:t>
            </w:r>
          </w:p>
          <w:p w14:paraId="11FF39E4" w14:textId="77777777" w:rsidR="00FD5418" w:rsidRPr="00FD5418" w:rsidRDefault="00FD5418" w:rsidP="00FD5418">
            <w:pPr>
              <w:rPr>
                <w:sz w:val="18"/>
                <w:szCs w:val="18"/>
              </w:rPr>
            </w:pPr>
            <w:r w:rsidRPr="00FD5418">
              <w:rPr>
                <w:sz w:val="18"/>
                <w:szCs w:val="18"/>
              </w:rPr>
              <w:t>Match, rotate, and manipulate</w:t>
            </w:r>
          </w:p>
          <w:p w14:paraId="075CA909" w14:textId="77777777" w:rsidR="00FD5418" w:rsidRPr="00FD5418" w:rsidRDefault="00FD5418" w:rsidP="00FD5418">
            <w:pPr>
              <w:rPr>
                <w:sz w:val="18"/>
                <w:szCs w:val="18"/>
              </w:rPr>
            </w:pPr>
            <w:r w:rsidRPr="00FD5418">
              <w:rPr>
                <w:sz w:val="18"/>
                <w:szCs w:val="18"/>
              </w:rPr>
              <w:t>Pattern – AABB, BBA</w:t>
            </w:r>
          </w:p>
          <w:p w14:paraId="68D0A07E" w14:textId="77777777" w:rsidR="00FD5418" w:rsidRDefault="00FD5418" w:rsidP="00FD5418">
            <w:pPr>
              <w:rPr>
                <w:sz w:val="18"/>
                <w:szCs w:val="18"/>
              </w:rPr>
            </w:pPr>
          </w:p>
          <w:p w14:paraId="4F3ABF68" w14:textId="3BA29F93" w:rsidR="00FD5418" w:rsidRPr="00FD5418" w:rsidRDefault="00FD5418" w:rsidP="00FD5418">
            <w:pPr>
              <w:rPr>
                <w:sz w:val="18"/>
                <w:szCs w:val="18"/>
              </w:rPr>
            </w:pPr>
            <w:r w:rsidRPr="00FD5418">
              <w:rPr>
                <w:sz w:val="18"/>
                <w:szCs w:val="18"/>
              </w:rPr>
              <w:t>Sunflower Challenge</w:t>
            </w:r>
          </w:p>
        </w:tc>
        <w:tc>
          <w:tcPr>
            <w:tcW w:w="2343" w:type="dxa"/>
            <w:gridSpan w:val="2"/>
            <w:tcBorders>
              <w:left w:val="single" w:sz="4" w:space="0" w:color="auto"/>
              <w:bottom w:val="single" w:sz="8" w:space="0" w:color="FFFFFF"/>
              <w:right w:val="single" w:sz="18" w:space="0" w:color="auto"/>
            </w:tcBorders>
          </w:tcPr>
          <w:p w14:paraId="1BCDE6EE" w14:textId="77777777" w:rsidR="00FD5418" w:rsidRPr="00FD5418" w:rsidRDefault="00FD5418" w:rsidP="00FD5418">
            <w:pPr>
              <w:spacing w:after="160"/>
              <w:rPr>
                <w:b/>
                <w:bCs/>
                <w:i/>
                <w:iCs/>
                <w:sz w:val="18"/>
                <w:szCs w:val="18"/>
              </w:rPr>
            </w:pPr>
            <w:r w:rsidRPr="00FD5418">
              <w:rPr>
                <w:b/>
                <w:bCs/>
                <w:i/>
                <w:iCs/>
                <w:sz w:val="18"/>
                <w:szCs w:val="18"/>
              </w:rPr>
              <w:t>Explore the composition of numbers beyond 10.</w:t>
            </w:r>
          </w:p>
          <w:p w14:paraId="4520EC63" w14:textId="77777777" w:rsidR="00FD5418" w:rsidRPr="00FD5418" w:rsidRDefault="00FD5418" w:rsidP="00FD5418">
            <w:pPr>
              <w:spacing w:after="160"/>
              <w:rPr>
                <w:b/>
                <w:bCs/>
                <w:i/>
                <w:iCs/>
                <w:sz w:val="18"/>
                <w:szCs w:val="18"/>
              </w:rPr>
            </w:pPr>
            <w:r w:rsidRPr="00FD5418">
              <w:rPr>
                <w:b/>
                <w:bCs/>
                <w:i/>
                <w:iCs/>
                <w:sz w:val="18"/>
                <w:szCs w:val="18"/>
              </w:rPr>
              <w:t>Subitise</w:t>
            </w:r>
          </w:p>
          <w:p w14:paraId="1B196716" w14:textId="77777777" w:rsidR="00FD5418" w:rsidRPr="00FD5418" w:rsidRDefault="00FD5418" w:rsidP="00FD5418">
            <w:pPr>
              <w:spacing w:after="160"/>
              <w:rPr>
                <w:b/>
                <w:bCs/>
                <w:i/>
                <w:iCs/>
                <w:sz w:val="18"/>
                <w:szCs w:val="18"/>
              </w:rPr>
            </w:pPr>
            <w:r w:rsidRPr="00FD5418">
              <w:rPr>
                <w:b/>
                <w:bCs/>
                <w:i/>
                <w:iCs/>
                <w:sz w:val="18"/>
                <w:szCs w:val="18"/>
              </w:rPr>
              <w:t>Automatic recall number bonds 0-10</w:t>
            </w:r>
          </w:p>
        </w:tc>
      </w:tr>
      <w:tr w:rsidR="00FD5418" w:rsidRPr="00FD5418" w14:paraId="461D8D97" w14:textId="77777777" w:rsidTr="00FD5418">
        <w:trPr>
          <w:cantSplit/>
          <w:trHeight w:val="2185"/>
        </w:trPr>
        <w:tc>
          <w:tcPr>
            <w:tcW w:w="1418" w:type="dxa"/>
            <w:vMerge/>
            <w:tcBorders>
              <w:left w:val="single" w:sz="18" w:space="0" w:color="auto"/>
              <w:bottom w:val="single" w:sz="24" w:space="0" w:color="000000"/>
            </w:tcBorders>
            <w:shd w:val="clear" w:color="auto" w:fill="EA709C"/>
          </w:tcPr>
          <w:p w14:paraId="32BF3881" w14:textId="77777777" w:rsidR="00FD5418" w:rsidRPr="00FD5418" w:rsidRDefault="00FD5418" w:rsidP="00FD5418">
            <w:pPr>
              <w:spacing w:after="160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103" w:type="dxa"/>
            <w:vMerge/>
            <w:tcBorders>
              <w:bottom w:val="nil"/>
            </w:tcBorders>
            <w:shd w:val="clear" w:color="auto" w:fill="auto"/>
          </w:tcPr>
          <w:p w14:paraId="6CE789D9" w14:textId="77777777" w:rsidR="00FD5418" w:rsidRPr="00FD5418" w:rsidRDefault="00FD5418" w:rsidP="00FD5418">
            <w:pPr>
              <w:spacing w:after="160"/>
              <w:rPr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1410" w:type="dxa"/>
            <w:tcBorders>
              <w:top w:val="nil"/>
              <w:bottom w:val="nil"/>
              <w:right w:val="single" w:sz="6" w:space="0" w:color="auto"/>
            </w:tcBorders>
            <w:shd w:val="clear" w:color="auto" w:fill="auto"/>
          </w:tcPr>
          <w:p w14:paraId="09A033A2" w14:textId="77777777" w:rsidR="00FD5418" w:rsidRPr="00FD5418" w:rsidRDefault="00FD5418" w:rsidP="00FD5418">
            <w:pPr>
              <w:rPr>
                <w:sz w:val="18"/>
                <w:szCs w:val="18"/>
              </w:rPr>
            </w:pPr>
            <w:r w:rsidRPr="00FD5418">
              <w:rPr>
                <w:sz w:val="18"/>
                <w:szCs w:val="18"/>
              </w:rPr>
              <w:t>Representing 1,2,3</w:t>
            </w:r>
          </w:p>
          <w:p w14:paraId="61E9939C" w14:textId="77777777" w:rsidR="00FD5418" w:rsidRPr="00FD5418" w:rsidRDefault="00FD5418" w:rsidP="00FD5418">
            <w:pPr>
              <w:rPr>
                <w:sz w:val="18"/>
                <w:szCs w:val="18"/>
              </w:rPr>
            </w:pPr>
            <w:r w:rsidRPr="00FD5418">
              <w:rPr>
                <w:sz w:val="18"/>
                <w:szCs w:val="18"/>
              </w:rPr>
              <w:t>Comparing 1,2,3</w:t>
            </w:r>
          </w:p>
          <w:p w14:paraId="58D0A5A1" w14:textId="77777777" w:rsidR="00FD5418" w:rsidRPr="00FD5418" w:rsidRDefault="00FD5418" w:rsidP="00FD5418">
            <w:pPr>
              <w:rPr>
                <w:sz w:val="18"/>
                <w:szCs w:val="18"/>
              </w:rPr>
            </w:pPr>
            <w:r w:rsidRPr="00FD5418">
              <w:rPr>
                <w:sz w:val="18"/>
                <w:szCs w:val="18"/>
              </w:rPr>
              <w:t>Composition of 1,2,3</w:t>
            </w:r>
          </w:p>
          <w:p w14:paraId="576F0926" w14:textId="77777777" w:rsidR="00FD5418" w:rsidRPr="00FD5418" w:rsidRDefault="00FD5418" w:rsidP="00FD5418">
            <w:pPr>
              <w:rPr>
                <w:sz w:val="18"/>
                <w:szCs w:val="18"/>
              </w:rPr>
            </w:pPr>
            <w:r w:rsidRPr="00FD5418">
              <w:rPr>
                <w:sz w:val="18"/>
                <w:szCs w:val="18"/>
              </w:rPr>
              <w:t>Formation of 1,2,3</w:t>
            </w:r>
          </w:p>
          <w:p w14:paraId="59BED3B7" w14:textId="77777777" w:rsidR="00FD5418" w:rsidRPr="00FD5418" w:rsidRDefault="00FD5418" w:rsidP="00FD5418">
            <w:pPr>
              <w:rPr>
                <w:sz w:val="18"/>
                <w:szCs w:val="18"/>
              </w:rPr>
            </w:pPr>
            <w:r w:rsidRPr="00FD5418">
              <w:rPr>
                <w:sz w:val="18"/>
                <w:szCs w:val="18"/>
              </w:rPr>
              <w:t xml:space="preserve">Circles and triangles </w:t>
            </w:r>
          </w:p>
          <w:p w14:paraId="08CCF651" w14:textId="77777777" w:rsidR="00FD5418" w:rsidRPr="00FD5418" w:rsidRDefault="00FD5418" w:rsidP="00FD5418">
            <w:pPr>
              <w:rPr>
                <w:sz w:val="18"/>
                <w:szCs w:val="18"/>
              </w:rPr>
            </w:pPr>
            <w:r w:rsidRPr="00FD5418">
              <w:rPr>
                <w:sz w:val="18"/>
                <w:szCs w:val="18"/>
              </w:rPr>
              <w:t>Positional language</w:t>
            </w:r>
          </w:p>
          <w:p w14:paraId="3A1224F1" w14:textId="77777777" w:rsidR="00FD5418" w:rsidRPr="00FD5418" w:rsidRDefault="00FD5418" w:rsidP="00FD5418">
            <w:pPr>
              <w:rPr>
                <w:sz w:val="18"/>
                <w:szCs w:val="18"/>
              </w:rPr>
            </w:pPr>
          </w:p>
        </w:tc>
        <w:tc>
          <w:tcPr>
            <w:tcW w:w="1172" w:type="dxa"/>
            <w:tcBorders>
              <w:top w:val="nil"/>
              <w:left w:val="single" w:sz="6" w:space="0" w:color="auto"/>
              <w:bottom w:val="nil"/>
              <w:right w:val="single" w:sz="24" w:space="0" w:color="000000"/>
            </w:tcBorders>
            <w:shd w:val="clear" w:color="auto" w:fill="auto"/>
          </w:tcPr>
          <w:p w14:paraId="65200F22" w14:textId="77777777" w:rsidR="00FD5418" w:rsidRPr="00FD5418" w:rsidRDefault="00FD5418" w:rsidP="00FD5418">
            <w:pPr>
              <w:rPr>
                <w:sz w:val="18"/>
                <w:szCs w:val="18"/>
              </w:rPr>
            </w:pPr>
            <w:r w:rsidRPr="00FD5418">
              <w:rPr>
                <w:sz w:val="18"/>
                <w:szCs w:val="18"/>
              </w:rPr>
              <w:t>Representing 4,5</w:t>
            </w:r>
          </w:p>
          <w:p w14:paraId="19F18689" w14:textId="77777777" w:rsidR="00FD5418" w:rsidRPr="00FD5418" w:rsidRDefault="00FD5418" w:rsidP="00FD5418">
            <w:pPr>
              <w:rPr>
                <w:sz w:val="18"/>
                <w:szCs w:val="18"/>
              </w:rPr>
            </w:pPr>
            <w:r w:rsidRPr="00FD5418">
              <w:rPr>
                <w:sz w:val="18"/>
                <w:szCs w:val="18"/>
              </w:rPr>
              <w:t>Comparing 4,5</w:t>
            </w:r>
          </w:p>
          <w:p w14:paraId="61C300EC" w14:textId="77777777" w:rsidR="00FD5418" w:rsidRPr="00FD5418" w:rsidRDefault="00FD5418" w:rsidP="00FD5418">
            <w:pPr>
              <w:rPr>
                <w:sz w:val="18"/>
                <w:szCs w:val="18"/>
              </w:rPr>
            </w:pPr>
            <w:r w:rsidRPr="00FD5418">
              <w:rPr>
                <w:sz w:val="18"/>
                <w:szCs w:val="18"/>
              </w:rPr>
              <w:t>Composition of 4,5</w:t>
            </w:r>
          </w:p>
          <w:p w14:paraId="11073EB2" w14:textId="77777777" w:rsidR="00FD5418" w:rsidRPr="00FD5418" w:rsidRDefault="00FD5418" w:rsidP="00FD5418">
            <w:pPr>
              <w:rPr>
                <w:sz w:val="18"/>
                <w:szCs w:val="18"/>
              </w:rPr>
            </w:pPr>
            <w:r w:rsidRPr="00FD5418">
              <w:rPr>
                <w:sz w:val="18"/>
                <w:szCs w:val="18"/>
              </w:rPr>
              <w:t>Formation of 4,5</w:t>
            </w:r>
          </w:p>
          <w:p w14:paraId="5DFCE7C9" w14:textId="77777777" w:rsidR="00FD5418" w:rsidRPr="00FD5418" w:rsidRDefault="00FD5418" w:rsidP="00FD5418">
            <w:pPr>
              <w:rPr>
                <w:sz w:val="18"/>
                <w:szCs w:val="18"/>
              </w:rPr>
            </w:pPr>
            <w:r w:rsidRPr="00FD5418">
              <w:rPr>
                <w:sz w:val="18"/>
                <w:szCs w:val="18"/>
              </w:rPr>
              <w:t>One more and less</w:t>
            </w:r>
          </w:p>
          <w:p w14:paraId="4A5501E8" w14:textId="77777777" w:rsidR="00FD5418" w:rsidRPr="00FD5418" w:rsidRDefault="00FD5418" w:rsidP="00FD5418">
            <w:pPr>
              <w:rPr>
                <w:sz w:val="18"/>
                <w:szCs w:val="18"/>
              </w:rPr>
            </w:pPr>
            <w:r w:rsidRPr="00FD5418">
              <w:rPr>
                <w:sz w:val="18"/>
                <w:szCs w:val="18"/>
              </w:rPr>
              <w:t>Shapes with 4 sides.</w:t>
            </w:r>
          </w:p>
          <w:p w14:paraId="3A36ECBC" w14:textId="77777777" w:rsidR="00FD5418" w:rsidRPr="00FD5418" w:rsidRDefault="00FD5418" w:rsidP="00FD5418">
            <w:pPr>
              <w:rPr>
                <w:sz w:val="18"/>
                <w:szCs w:val="18"/>
              </w:rPr>
            </w:pPr>
            <w:r w:rsidRPr="00FD5418">
              <w:rPr>
                <w:sz w:val="18"/>
                <w:szCs w:val="18"/>
              </w:rPr>
              <w:t>Time- night and day</w:t>
            </w:r>
          </w:p>
          <w:p w14:paraId="6824BEC3" w14:textId="77777777" w:rsidR="00FD5418" w:rsidRPr="00FD5418" w:rsidRDefault="00FD5418" w:rsidP="00FD5418">
            <w:pPr>
              <w:rPr>
                <w:i/>
                <w:iCs/>
                <w:sz w:val="18"/>
                <w:szCs w:val="18"/>
              </w:rPr>
            </w:pPr>
          </w:p>
        </w:tc>
        <w:tc>
          <w:tcPr>
            <w:tcW w:w="1171" w:type="dxa"/>
            <w:tcBorders>
              <w:top w:val="nil"/>
              <w:left w:val="single" w:sz="24" w:space="0" w:color="000000"/>
              <w:bottom w:val="nil"/>
              <w:right w:val="single" w:sz="6" w:space="0" w:color="auto"/>
            </w:tcBorders>
          </w:tcPr>
          <w:p w14:paraId="64B73034" w14:textId="77777777" w:rsidR="00FD5418" w:rsidRPr="00FD5418" w:rsidRDefault="00FD5418" w:rsidP="00FD5418">
            <w:pPr>
              <w:rPr>
                <w:sz w:val="18"/>
                <w:szCs w:val="18"/>
              </w:rPr>
            </w:pPr>
            <w:r w:rsidRPr="00FD5418">
              <w:rPr>
                <w:sz w:val="18"/>
                <w:szCs w:val="18"/>
              </w:rPr>
              <w:t>Introducing zero</w:t>
            </w:r>
          </w:p>
          <w:p w14:paraId="62C13446" w14:textId="77777777" w:rsidR="00FD5418" w:rsidRPr="00FD5418" w:rsidRDefault="00FD5418" w:rsidP="00FD5418">
            <w:pPr>
              <w:rPr>
                <w:sz w:val="18"/>
                <w:szCs w:val="18"/>
              </w:rPr>
            </w:pPr>
            <w:r w:rsidRPr="00FD5418">
              <w:rPr>
                <w:sz w:val="18"/>
                <w:szCs w:val="18"/>
              </w:rPr>
              <w:t>Comparing numbers to 5</w:t>
            </w:r>
          </w:p>
          <w:p w14:paraId="28FF4529" w14:textId="77777777" w:rsidR="00FD5418" w:rsidRPr="00FD5418" w:rsidRDefault="00FD5418" w:rsidP="00FD5418">
            <w:pPr>
              <w:rPr>
                <w:sz w:val="18"/>
                <w:szCs w:val="18"/>
              </w:rPr>
            </w:pPr>
            <w:r w:rsidRPr="00FD5418">
              <w:rPr>
                <w:sz w:val="18"/>
                <w:szCs w:val="18"/>
              </w:rPr>
              <w:t>Composition of 5</w:t>
            </w:r>
          </w:p>
          <w:p w14:paraId="640D06AA" w14:textId="77777777" w:rsidR="00FD5418" w:rsidRPr="00FD5418" w:rsidRDefault="00FD5418" w:rsidP="00FD5418">
            <w:pPr>
              <w:rPr>
                <w:sz w:val="18"/>
                <w:szCs w:val="18"/>
              </w:rPr>
            </w:pPr>
          </w:p>
          <w:p w14:paraId="62C5A09E" w14:textId="77777777" w:rsidR="00FD5418" w:rsidRPr="00FD5418" w:rsidRDefault="00FD5418" w:rsidP="00FD5418">
            <w:pPr>
              <w:rPr>
                <w:sz w:val="18"/>
                <w:szCs w:val="18"/>
              </w:rPr>
            </w:pPr>
            <w:r w:rsidRPr="00FD5418">
              <w:rPr>
                <w:sz w:val="18"/>
                <w:szCs w:val="18"/>
              </w:rPr>
              <w:t>Comparing Mass</w:t>
            </w:r>
          </w:p>
          <w:p w14:paraId="52AFA6B6" w14:textId="77777777" w:rsidR="00FD5418" w:rsidRPr="00FD5418" w:rsidRDefault="00FD5418" w:rsidP="00FD5418">
            <w:pPr>
              <w:rPr>
                <w:i/>
                <w:iCs/>
                <w:sz w:val="18"/>
                <w:szCs w:val="18"/>
              </w:rPr>
            </w:pPr>
            <w:r w:rsidRPr="00FD5418">
              <w:rPr>
                <w:sz w:val="18"/>
                <w:szCs w:val="18"/>
              </w:rPr>
              <w:t>Comparing Capacity</w:t>
            </w:r>
          </w:p>
        </w:tc>
        <w:tc>
          <w:tcPr>
            <w:tcW w:w="1172" w:type="dxa"/>
            <w:tcBorders>
              <w:top w:val="nil"/>
              <w:left w:val="single" w:sz="6" w:space="0" w:color="auto"/>
              <w:bottom w:val="nil"/>
            </w:tcBorders>
          </w:tcPr>
          <w:p w14:paraId="379B81BD" w14:textId="77777777" w:rsidR="00FD5418" w:rsidRPr="00FD5418" w:rsidRDefault="00FD5418" w:rsidP="00FD5418">
            <w:pPr>
              <w:rPr>
                <w:sz w:val="18"/>
                <w:szCs w:val="18"/>
              </w:rPr>
            </w:pPr>
            <w:r w:rsidRPr="00FD5418">
              <w:rPr>
                <w:sz w:val="18"/>
                <w:szCs w:val="18"/>
              </w:rPr>
              <w:t>Number 6, 7, 8</w:t>
            </w:r>
          </w:p>
          <w:p w14:paraId="63CCFF88" w14:textId="5A44891D" w:rsidR="00FD5418" w:rsidRPr="00FD5418" w:rsidRDefault="00FD5418" w:rsidP="00FD5418">
            <w:pPr>
              <w:rPr>
                <w:sz w:val="18"/>
                <w:szCs w:val="18"/>
              </w:rPr>
            </w:pPr>
            <w:r w:rsidRPr="00FD5418">
              <w:rPr>
                <w:sz w:val="18"/>
                <w:szCs w:val="18"/>
              </w:rPr>
              <w:t xml:space="preserve">Making pairs, pairs wise, </w:t>
            </w:r>
            <w:r>
              <w:rPr>
                <w:sz w:val="18"/>
                <w:szCs w:val="18"/>
              </w:rPr>
              <w:t>D</w:t>
            </w:r>
            <w:r w:rsidRPr="00FD5418">
              <w:rPr>
                <w:sz w:val="18"/>
                <w:szCs w:val="18"/>
              </w:rPr>
              <w:t>oubles</w:t>
            </w:r>
          </w:p>
          <w:p w14:paraId="4A73F65F" w14:textId="77777777" w:rsidR="00FD5418" w:rsidRPr="00FD5418" w:rsidRDefault="00FD5418" w:rsidP="00FD5418">
            <w:pPr>
              <w:rPr>
                <w:sz w:val="18"/>
                <w:szCs w:val="18"/>
              </w:rPr>
            </w:pPr>
            <w:r w:rsidRPr="00FD5418">
              <w:rPr>
                <w:sz w:val="18"/>
                <w:szCs w:val="18"/>
              </w:rPr>
              <w:t>Combining 2 groups</w:t>
            </w:r>
          </w:p>
          <w:p w14:paraId="5DBF7EEA" w14:textId="77777777" w:rsidR="00FD5418" w:rsidRPr="00FD5418" w:rsidRDefault="00FD5418" w:rsidP="00FD5418">
            <w:pPr>
              <w:rPr>
                <w:sz w:val="18"/>
                <w:szCs w:val="18"/>
              </w:rPr>
            </w:pPr>
            <w:r w:rsidRPr="00FD5418">
              <w:rPr>
                <w:sz w:val="18"/>
                <w:szCs w:val="18"/>
              </w:rPr>
              <w:t>Length, height.</w:t>
            </w:r>
          </w:p>
          <w:p w14:paraId="1674C023" w14:textId="77777777" w:rsidR="00FD5418" w:rsidRPr="00FD5418" w:rsidRDefault="00FD5418" w:rsidP="00FD5418">
            <w:pPr>
              <w:rPr>
                <w:i/>
                <w:iCs/>
                <w:sz w:val="18"/>
                <w:szCs w:val="18"/>
              </w:rPr>
            </w:pPr>
            <w:r w:rsidRPr="00FD5418">
              <w:rPr>
                <w:sz w:val="18"/>
                <w:szCs w:val="18"/>
              </w:rPr>
              <w:t>Time</w:t>
            </w:r>
          </w:p>
        </w:tc>
        <w:tc>
          <w:tcPr>
            <w:tcW w:w="2342" w:type="dxa"/>
            <w:vMerge/>
            <w:tcBorders>
              <w:left w:val="single" w:sz="4" w:space="0" w:color="auto"/>
              <w:bottom w:val="nil"/>
              <w:right w:val="single" w:sz="24" w:space="0" w:color="000000"/>
            </w:tcBorders>
          </w:tcPr>
          <w:p w14:paraId="17FBAC20" w14:textId="77777777" w:rsidR="00FD5418" w:rsidRPr="00FD5418" w:rsidRDefault="00FD5418" w:rsidP="00FD5418">
            <w:pPr>
              <w:spacing w:after="160"/>
              <w:rPr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2343" w:type="dxa"/>
            <w:vMerge/>
            <w:tcBorders>
              <w:left w:val="single" w:sz="24" w:space="0" w:color="000000"/>
              <w:bottom w:val="nil"/>
            </w:tcBorders>
          </w:tcPr>
          <w:p w14:paraId="2D06FDF3" w14:textId="77777777" w:rsidR="00FD5418" w:rsidRPr="00FD5418" w:rsidRDefault="00FD5418" w:rsidP="00FD5418">
            <w:pPr>
              <w:spacing w:after="160"/>
              <w:rPr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1171" w:type="dxa"/>
            <w:tcBorders>
              <w:left w:val="single" w:sz="4" w:space="0" w:color="auto"/>
              <w:bottom w:val="nil"/>
              <w:right w:val="single" w:sz="6" w:space="0" w:color="auto"/>
            </w:tcBorders>
          </w:tcPr>
          <w:p w14:paraId="00492135" w14:textId="77777777" w:rsidR="00FD5418" w:rsidRPr="00FD5418" w:rsidRDefault="00FD5418" w:rsidP="00FD5418">
            <w:pPr>
              <w:rPr>
                <w:sz w:val="18"/>
                <w:szCs w:val="18"/>
              </w:rPr>
            </w:pPr>
            <w:r w:rsidRPr="00FD5418">
              <w:rPr>
                <w:sz w:val="18"/>
                <w:szCs w:val="18"/>
              </w:rPr>
              <w:t>Adding more</w:t>
            </w:r>
          </w:p>
          <w:p w14:paraId="108B9E23" w14:textId="77777777" w:rsidR="00FD5418" w:rsidRPr="00FD5418" w:rsidRDefault="00FD5418" w:rsidP="00FD5418">
            <w:pPr>
              <w:rPr>
                <w:sz w:val="18"/>
                <w:szCs w:val="18"/>
              </w:rPr>
            </w:pPr>
            <w:r w:rsidRPr="00FD5418">
              <w:rPr>
                <w:sz w:val="18"/>
                <w:szCs w:val="18"/>
              </w:rPr>
              <w:t>Taking away</w:t>
            </w:r>
          </w:p>
          <w:p w14:paraId="573E5AD0" w14:textId="77777777" w:rsidR="00FD5418" w:rsidRPr="00FD5418" w:rsidRDefault="00FD5418" w:rsidP="00FD5418">
            <w:pPr>
              <w:rPr>
                <w:sz w:val="18"/>
                <w:szCs w:val="18"/>
              </w:rPr>
            </w:pPr>
            <w:r w:rsidRPr="00FD5418">
              <w:rPr>
                <w:sz w:val="18"/>
                <w:szCs w:val="18"/>
              </w:rPr>
              <w:t>Number bonds</w:t>
            </w:r>
          </w:p>
          <w:p w14:paraId="0E2ECB51" w14:textId="77777777" w:rsidR="00FD5418" w:rsidRPr="00FD5418" w:rsidRDefault="00FD5418" w:rsidP="00FD5418">
            <w:pPr>
              <w:rPr>
                <w:sz w:val="18"/>
                <w:szCs w:val="18"/>
              </w:rPr>
            </w:pPr>
            <w:r w:rsidRPr="00FD5418">
              <w:rPr>
                <w:sz w:val="18"/>
                <w:szCs w:val="18"/>
              </w:rPr>
              <w:t>Shape – spatial reasoning</w:t>
            </w:r>
          </w:p>
        </w:tc>
        <w:tc>
          <w:tcPr>
            <w:tcW w:w="1172" w:type="dxa"/>
            <w:tcBorders>
              <w:left w:val="single" w:sz="6" w:space="0" w:color="auto"/>
              <w:bottom w:val="nil"/>
              <w:right w:val="single" w:sz="24" w:space="0" w:color="000000"/>
            </w:tcBorders>
          </w:tcPr>
          <w:p w14:paraId="343AA1BE" w14:textId="77777777" w:rsidR="00FD5418" w:rsidRPr="00FD5418" w:rsidRDefault="00FD5418" w:rsidP="00FD5418">
            <w:pPr>
              <w:rPr>
                <w:sz w:val="18"/>
                <w:szCs w:val="18"/>
              </w:rPr>
            </w:pPr>
            <w:r w:rsidRPr="00FD5418">
              <w:rPr>
                <w:sz w:val="18"/>
                <w:szCs w:val="18"/>
              </w:rPr>
              <w:t>Doubling</w:t>
            </w:r>
          </w:p>
          <w:p w14:paraId="485BBC28" w14:textId="77777777" w:rsidR="00FD5418" w:rsidRPr="00FD5418" w:rsidRDefault="00FD5418" w:rsidP="00FD5418">
            <w:pPr>
              <w:rPr>
                <w:sz w:val="18"/>
                <w:szCs w:val="18"/>
              </w:rPr>
            </w:pPr>
            <w:r w:rsidRPr="00FD5418">
              <w:rPr>
                <w:sz w:val="18"/>
                <w:szCs w:val="18"/>
              </w:rPr>
              <w:t>Sharing and grouping</w:t>
            </w:r>
          </w:p>
          <w:p w14:paraId="024E24F9" w14:textId="77777777" w:rsidR="00FD5418" w:rsidRPr="00FD5418" w:rsidRDefault="00FD5418" w:rsidP="00FD5418">
            <w:pPr>
              <w:rPr>
                <w:sz w:val="18"/>
                <w:szCs w:val="18"/>
              </w:rPr>
            </w:pPr>
            <w:r w:rsidRPr="00FD5418">
              <w:rPr>
                <w:sz w:val="18"/>
                <w:szCs w:val="18"/>
              </w:rPr>
              <w:t>Even and odd</w:t>
            </w:r>
          </w:p>
          <w:p w14:paraId="0AED2127" w14:textId="77777777" w:rsidR="00FD5418" w:rsidRPr="00FD5418" w:rsidRDefault="00FD5418" w:rsidP="00FD5418">
            <w:pPr>
              <w:rPr>
                <w:sz w:val="18"/>
                <w:szCs w:val="18"/>
              </w:rPr>
            </w:pPr>
            <w:r w:rsidRPr="00FD5418">
              <w:rPr>
                <w:sz w:val="18"/>
                <w:szCs w:val="18"/>
              </w:rPr>
              <w:t>Patterns and relationships</w:t>
            </w:r>
          </w:p>
        </w:tc>
      </w:tr>
      <w:tr w:rsidR="00FD5418" w:rsidRPr="00FD5418" w14:paraId="467FBE1C" w14:textId="77777777" w:rsidTr="00FD5418">
        <w:trPr>
          <w:cantSplit/>
          <w:trHeight w:val="1240"/>
        </w:trPr>
        <w:tc>
          <w:tcPr>
            <w:tcW w:w="1418" w:type="dxa"/>
            <w:vMerge/>
            <w:tcBorders>
              <w:top w:val="single" w:sz="24" w:space="0" w:color="000000"/>
              <w:left w:val="single" w:sz="18" w:space="0" w:color="auto"/>
              <w:bottom w:val="single" w:sz="24" w:space="0" w:color="000000"/>
            </w:tcBorders>
            <w:shd w:val="clear" w:color="auto" w:fill="EA709C"/>
          </w:tcPr>
          <w:p w14:paraId="76CDC211" w14:textId="77777777" w:rsidR="00FD5418" w:rsidRPr="00FD5418" w:rsidRDefault="00FD5418" w:rsidP="00FD5418">
            <w:pPr>
              <w:spacing w:after="160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4056" w:type="dxa"/>
            <w:gridSpan w:val="9"/>
            <w:tcBorders>
              <w:top w:val="nil"/>
              <w:bottom w:val="single" w:sz="24" w:space="0" w:color="000000"/>
              <w:right w:val="single" w:sz="24" w:space="0" w:color="000000"/>
            </w:tcBorders>
            <w:shd w:val="clear" w:color="auto" w:fill="auto"/>
          </w:tcPr>
          <w:p w14:paraId="4E9B107E" w14:textId="5B327B8C" w:rsidR="00FD5418" w:rsidRPr="00FD5418" w:rsidRDefault="00FD5418" w:rsidP="00FD5418">
            <w:pPr>
              <w:rPr>
                <w:b/>
                <w:bCs/>
                <w:i/>
                <w:iCs/>
                <w:sz w:val="18"/>
                <w:szCs w:val="18"/>
              </w:rPr>
            </w:pPr>
            <w:r w:rsidRPr="00FD5418">
              <w:rPr>
                <w:b/>
                <w:bCs/>
                <w:i/>
                <w:iCs/>
                <w:sz w:val="18"/>
                <w:szCs w:val="18"/>
              </w:rPr>
              <w:t>Link the number symbol with its cardinal number value.                Select, rotate, and manipulate shapes in order to develop spatial reasoning skills.</w:t>
            </w:r>
          </w:p>
          <w:p w14:paraId="2DD4979A" w14:textId="4693F4D8" w:rsidR="00FD5418" w:rsidRPr="00FD5418" w:rsidRDefault="00FD5418" w:rsidP="00FD5418">
            <w:pPr>
              <w:rPr>
                <w:b/>
                <w:bCs/>
                <w:i/>
                <w:iCs/>
                <w:sz w:val="18"/>
                <w:szCs w:val="18"/>
              </w:rPr>
            </w:pPr>
            <w:r w:rsidRPr="00FD5418">
              <w:rPr>
                <w:b/>
                <w:bCs/>
                <w:i/>
                <w:iCs/>
                <w:sz w:val="18"/>
                <w:szCs w:val="18"/>
              </w:rPr>
              <w:t xml:space="preserve">Count beyond ten.  </w:t>
            </w:r>
            <w:r>
              <w:rPr>
                <w:b/>
                <w:bCs/>
                <w:i/>
                <w:iCs/>
                <w:sz w:val="18"/>
                <w:szCs w:val="18"/>
              </w:rPr>
              <w:t xml:space="preserve">         </w:t>
            </w:r>
            <w:r w:rsidRPr="00FD5418">
              <w:rPr>
                <w:b/>
                <w:bCs/>
                <w:i/>
                <w:iCs/>
                <w:sz w:val="18"/>
                <w:szCs w:val="18"/>
              </w:rPr>
              <w:t>Compare numbers                                        Compose and decompose shapes so that children recognise a shape can have other shapes within it, just as numbers can.</w:t>
            </w:r>
          </w:p>
          <w:p w14:paraId="4EA0FB4C" w14:textId="77777777" w:rsidR="00FD5418" w:rsidRDefault="00FD5418" w:rsidP="00FD5418">
            <w:pPr>
              <w:rPr>
                <w:b/>
                <w:bCs/>
                <w:i/>
                <w:iCs/>
                <w:sz w:val="18"/>
                <w:szCs w:val="18"/>
              </w:rPr>
            </w:pPr>
            <w:r w:rsidRPr="00FD5418">
              <w:rPr>
                <w:b/>
                <w:bCs/>
                <w:i/>
                <w:iCs/>
                <w:sz w:val="18"/>
                <w:szCs w:val="18"/>
              </w:rPr>
              <w:t xml:space="preserve">Understand the ‘one more/one less than’ relationship between consecutive numbers.            </w:t>
            </w:r>
          </w:p>
          <w:p w14:paraId="63EE42A6" w14:textId="79029D9B" w:rsidR="00FD5418" w:rsidRPr="00FD5418" w:rsidRDefault="00FD5418" w:rsidP="00FD5418">
            <w:pPr>
              <w:rPr>
                <w:b/>
                <w:bCs/>
                <w:i/>
                <w:iCs/>
                <w:sz w:val="18"/>
                <w:szCs w:val="18"/>
              </w:rPr>
            </w:pPr>
            <w:r w:rsidRPr="00FD5418">
              <w:rPr>
                <w:b/>
                <w:bCs/>
                <w:i/>
                <w:iCs/>
                <w:sz w:val="18"/>
                <w:szCs w:val="18"/>
              </w:rPr>
              <w:t>Continue, copy, and create repeating patterns.</w:t>
            </w:r>
            <w:r>
              <w:rPr>
                <w:b/>
                <w:bCs/>
                <w:i/>
                <w:iCs/>
                <w:sz w:val="18"/>
                <w:szCs w:val="18"/>
              </w:rPr>
              <w:t xml:space="preserve">                                </w:t>
            </w:r>
            <w:r w:rsidRPr="00FD5418">
              <w:rPr>
                <w:b/>
                <w:bCs/>
                <w:i/>
                <w:iCs/>
                <w:sz w:val="18"/>
                <w:szCs w:val="18"/>
              </w:rPr>
              <w:t xml:space="preserve">Compare length, weight, and capacity.     </w:t>
            </w:r>
          </w:p>
        </w:tc>
      </w:tr>
      <w:bookmarkEnd w:id="0"/>
    </w:tbl>
    <w:p w14:paraId="0EDA8474" w14:textId="464EB8DE" w:rsidR="00FD5418" w:rsidRDefault="00FD5418"/>
    <w:sectPr w:rsidR="00FD5418" w:rsidSect="00FD5418">
      <w:headerReference w:type="default" r:id="rId7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D398A57" w14:textId="77777777" w:rsidR="004175DF" w:rsidRDefault="004175DF" w:rsidP="00FD5418">
      <w:pPr>
        <w:spacing w:after="0" w:line="240" w:lineRule="auto"/>
      </w:pPr>
      <w:r>
        <w:separator/>
      </w:r>
    </w:p>
  </w:endnote>
  <w:endnote w:type="continuationSeparator" w:id="0">
    <w:p w14:paraId="4AE29F24" w14:textId="77777777" w:rsidR="004175DF" w:rsidRDefault="004175DF" w:rsidP="00FD54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FF00C56" w14:textId="77777777" w:rsidR="004175DF" w:rsidRDefault="004175DF" w:rsidP="00FD5418">
      <w:pPr>
        <w:spacing w:after="0" w:line="240" w:lineRule="auto"/>
      </w:pPr>
      <w:r>
        <w:separator/>
      </w:r>
    </w:p>
  </w:footnote>
  <w:footnote w:type="continuationSeparator" w:id="0">
    <w:p w14:paraId="3651465A" w14:textId="77777777" w:rsidR="004175DF" w:rsidRDefault="004175DF" w:rsidP="00FD541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9F6EA85" w14:textId="264EC8A1" w:rsidR="00FD5418" w:rsidRDefault="00FD5418">
    <w:pPr>
      <w:pStyle w:val="Header"/>
    </w:pPr>
    <w:r>
      <w:t xml:space="preserve">Mathematical Development Long Term Plan – </w:t>
    </w:r>
    <w:r w:rsidR="00A331AF">
      <w:t>2021 - 2022</w:t>
    </w:r>
  </w:p>
  <w:p w14:paraId="75655D80" w14:textId="77777777" w:rsidR="00FD5418" w:rsidRDefault="00FD5418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5418"/>
    <w:rsid w:val="004175DF"/>
    <w:rsid w:val="005E1EC6"/>
    <w:rsid w:val="00A331AF"/>
    <w:rsid w:val="00FD54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563C200"/>
  <w15:chartTrackingRefBased/>
  <w15:docId w15:val="{DD790EB9-DD25-44D8-A2F4-E1ECAB4920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D541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D541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5418"/>
  </w:style>
  <w:style w:type="paragraph" w:styleId="Footer">
    <w:name w:val="footer"/>
    <w:basedOn w:val="Normal"/>
    <w:link w:val="FooterChar"/>
    <w:uiPriority w:val="99"/>
    <w:unhideWhenUsed/>
    <w:rsid w:val="00FD541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541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325</Words>
  <Characters>1855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Dylan Leach</dc:creator>
  <cp:keywords/>
  <dc:description/>
  <cp:lastModifiedBy>Mrs Maudsley</cp:lastModifiedBy>
  <cp:revision>2</cp:revision>
  <dcterms:created xsi:type="dcterms:W3CDTF">2021-09-23T15:58:00Z</dcterms:created>
  <dcterms:modified xsi:type="dcterms:W3CDTF">2021-09-23T15:58:00Z</dcterms:modified>
</cp:coreProperties>
</file>